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B3856">
        <w:rPr>
          <w:color w:val="000000" w:themeColor="text1"/>
          <w:sz w:val="28"/>
          <w:szCs w:val="28"/>
        </w:rPr>
        <w:t>351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B3856" w:rsidR="002B3856">
        <w:rPr>
          <w:color w:val="000000"/>
          <w:sz w:val="28"/>
          <w:szCs w:val="28"/>
        </w:rPr>
        <w:t>86MS0053-01-2024-002223-22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170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2B3856">
        <w:rPr>
          <w:color w:val="FF0000"/>
          <w:sz w:val="28"/>
          <w:szCs w:val="28"/>
          <w:lang w:eastAsia="x-none"/>
        </w:rPr>
        <w:t>Горлова Юрия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377F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377F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C377F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377F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Горлов Ю.В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377F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377F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правонарушениях.</w:t>
      </w:r>
    </w:p>
    <w:p w:rsidR="002B3856" w:rsidRPr="002B3856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Горлов Ю.В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2B3856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 направлялось по адресу, указанному в материалах дела, однако конверт вернулся по истечени</w:t>
      </w:r>
      <w:r w:rsidR="00FC424D">
        <w:rPr>
          <w:color w:val="000000" w:themeColor="text1"/>
          <w:sz w:val="28"/>
          <w:szCs w:val="28"/>
        </w:rPr>
        <w:t>и</w:t>
      </w:r>
      <w:r w:rsidRPr="002B3856">
        <w:rPr>
          <w:color w:val="000000" w:themeColor="text1"/>
          <w:sz w:val="28"/>
          <w:szCs w:val="28"/>
        </w:rPr>
        <w:t xml:space="preserve"> установленного срока хранения. </w:t>
      </w:r>
    </w:p>
    <w:p w:rsidR="00D519FB" w:rsidRPr="0054119C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3856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</w:t>
      </w:r>
      <w:r w:rsidRPr="002B3856">
        <w:rPr>
          <w:color w:val="000000" w:themeColor="text1"/>
          <w:sz w:val="28"/>
          <w:szCs w:val="28"/>
        </w:rPr>
        <w:t xml:space="preserve">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</w:t>
      </w:r>
      <w:r w:rsidRPr="002B3856">
        <w:rPr>
          <w:color w:val="000000" w:themeColor="text1"/>
          <w:sz w:val="28"/>
          <w:szCs w:val="28"/>
        </w:rPr>
        <w:t>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</w:t>
      </w:r>
      <w:r w:rsidRPr="002B3856">
        <w:rPr>
          <w:color w:val="000000" w:themeColor="text1"/>
          <w:sz w:val="28"/>
          <w:szCs w:val="28"/>
        </w:rPr>
        <w:t>я и возврата почтовых отправлений разряда «Судебное», утвержденных приказом ФГУП «Почта России» от 31 августа 2005 года № 343.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</w:t>
      </w:r>
      <w:r w:rsidRPr="0054119C">
        <w:rPr>
          <w:color w:val="000000" w:themeColor="text1"/>
          <w:sz w:val="28"/>
          <w:szCs w:val="28"/>
        </w:rPr>
        <w:t>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Горлова Ю.В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</w:t>
      </w:r>
      <w:r w:rsidRPr="00C20C02">
        <w:rPr>
          <w:color w:val="000000" w:themeColor="text1"/>
          <w:sz w:val="28"/>
          <w:szCs w:val="28"/>
        </w:rPr>
        <w:t xml:space="preserve">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</w:t>
      </w:r>
      <w:r w:rsidRPr="00C20C02">
        <w:rPr>
          <w:color w:val="000000" w:themeColor="text1"/>
          <w:sz w:val="28"/>
          <w:szCs w:val="28"/>
        </w:rPr>
        <w:t xml:space="preserve">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</w:t>
      </w:r>
      <w:r w:rsidRPr="00C20C02">
        <w:rPr>
          <w:color w:val="000000" w:themeColor="text1"/>
          <w:sz w:val="28"/>
          <w:szCs w:val="28"/>
        </w:rPr>
        <w:t>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B3856">
        <w:rPr>
          <w:color w:val="000000" w:themeColor="text1"/>
          <w:sz w:val="28"/>
          <w:szCs w:val="28"/>
        </w:rPr>
        <w:t>23.10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2B3856">
        <w:rPr>
          <w:color w:val="000000" w:themeColor="text1"/>
          <w:sz w:val="28"/>
          <w:szCs w:val="28"/>
        </w:rPr>
        <w:t>03.11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B3856">
        <w:rPr>
          <w:color w:val="000000" w:themeColor="text1"/>
          <w:sz w:val="28"/>
          <w:szCs w:val="28"/>
        </w:rPr>
        <w:t>Горлов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602119">
        <w:rPr>
          <w:color w:val="000000" w:themeColor="text1"/>
          <w:sz w:val="28"/>
          <w:szCs w:val="28"/>
        </w:rPr>
        <w:t>0</w:t>
      </w:r>
      <w:r w:rsidR="002B3856">
        <w:rPr>
          <w:color w:val="000000" w:themeColor="text1"/>
          <w:sz w:val="28"/>
          <w:szCs w:val="28"/>
        </w:rPr>
        <w:t>2.01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Отсрочка или рассрочка по уплате штрафа не предоставлялась. Сведен</w:t>
      </w:r>
      <w:r w:rsidRPr="00C20C02">
        <w:rPr>
          <w:color w:val="000000" w:themeColor="text1"/>
          <w:sz w:val="28"/>
          <w:szCs w:val="28"/>
        </w:rPr>
        <w:t xml:space="preserve">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B3856">
        <w:rPr>
          <w:color w:val="000000" w:themeColor="text1"/>
          <w:sz w:val="28"/>
          <w:szCs w:val="28"/>
        </w:rPr>
        <w:t>Горлова Ю.В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</w:t>
      </w:r>
      <w:r w:rsidRPr="00C20C02">
        <w:rPr>
          <w:color w:val="000000" w:themeColor="text1"/>
          <w:sz w:val="28"/>
          <w:szCs w:val="28"/>
        </w:rPr>
        <w:t xml:space="preserve">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№18810886240920015281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2B3856">
        <w:rPr>
          <w:color w:val="000000"/>
          <w:sz w:val="28"/>
          <w:szCs w:val="28"/>
        </w:rPr>
        <w:t>28.02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B3856">
        <w:rPr>
          <w:color w:val="000000" w:themeColor="text1"/>
          <w:sz w:val="28"/>
          <w:szCs w:val="28"/>
        </w:rPr>
        <w:t>Горловым Ю.В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377F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E64C99">
        <w:rPr>
          <w:color w:val="000000" w:themeColor="text1"/>
          <w:sz w:val="28"/>
          <w:szCs w:val="28"/>
        </w:rPr>
        <w:t>Горлов</w:t>
      </w:r>
      <w:r w:rsidR="002B3856">
        <w:rPr>
          <w:color w:val="000000" w:themeColor="text1"/>
          <w:sz w:val="28"/>
          <w:szCs w:val="28"/>
        </w:rPr>
        <w:t xml:space="preserve"> Ю.В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2B3856">
        <w:rPr>
          <w:color w:val="000000" w:themeColor="text1"/>
          <w:sz w:val="28"/>
          <w:szCs w:val="28"/>
        </w:rPr>
        <w:t>Горлову Ю.В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E64C99">
        <w:rPr>
          <w:color w:val="000000" w:themeColor="text1"/>
          <w:sz w:val="28"/>
          <w:szCs w:val="28"/>
        </w:rPr>
        <w:t>Горлов</w:t>
      </w:r>
      <w:r w:rsidR="002B3856">
        <w:rPr>
          <w:color w:val="000000" w:themeColor="text1"/>
          <w:sz w:val="28"/>
          <w:szCs w:val="28"/>
        </w:rPr>
        <w:t xml:space="preserve"> Ю.В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377F4">
        <w:rPr>
          <w:color w:val="000000" w:themeColor="text1"/>
          <w:sz w:val="28"/>
          <w:szCs w:val="28"/>
        </w:rPr>
        <w:t>*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B3856">
        <w:rPr>
          <w:color w:val="000000" w:themeColor="text1"/>
          <w:sz w:val="28"/>
          <w:szCs w:val="28"/>
        </w:rPr>
        <w:t>Горлова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</w:t>
      </w:r>
      <w:r w:rsidRPr="00DA35B3">
        <w:rPr>
          <w:color w:val="000000" w:themeColor="text1"/>
          <w:sz w:val="28"/>
          <w:szCs w:val="28"/>
        </w:rPr>
        <w:t>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</w:t>
      </w:r>
      <w:r w:rsidRPr="00DA35B3">
        <w:rPr>
          <w:color w:val="000000" w:themeColor="text1"/>
          <w:sz w:val="28"/>
          <w:szCs w:val="28"/>
        </w:rPr>
        <w:t>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2B3856">
        <w:rPr>
          <w:color w:val="000000" w:themeColor="text1"/>
          <w:sz w:val="28"/>
          <w:szCs w:val="28"/>
        </w:rPr>
        <w:t>Горлову Ю.В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</w:t>
      </w:r>
      <w:r w:rsidRPr="00C20C02">
        <w:rPr>
          <w:color w:val="000000" w:themeColor="text1"/>
          <w:sz w:val="28"/>
          <w:szCs w:val="28"/>
        </w:rPr>
        <w:t xml:space="preserve">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Горлова Юрия Васильевича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2B3856" w:rsidR="002B3856">
        <w:rPr>
          <w:color w:val="000000" w:themeColor="text1"/>
          <w:sz w:val="28"/>
          <w:szCs w:val="28"/>
        </w:rPr>
        <w:t>0412365400535003512420146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377F4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76A95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377F4"/>
    <w:rsid w:val="00C535F6"/>
    <w:rsid w:val="00C8540F"/>
    <w:rsid w:val="00C86906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64C99"/>
    <w:rsid w:val="00E87FEC"/>
    <w:rsid w:val="00E9087D"/>
    <w:rsid w:val="00EA297B"/>
    <w:rsid w:val="00F2190F"/>
    <w:rsid w:val="00F73F73"/>
    <w:rsid w:val="00F971D7"/>
    <w:rsid w:val="00FC424D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